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26CB" w14:textId="2FFF0FA0" w:rsidR="005A1A03" w:rsidRPr="002D772D" w:rsidRDefault="005A1A03" w:rsidP="002D772D"/>
    <w:p w14:paraId="26C5334B" w14:textId="6CA7DFA9" w:rsidR="00764D17" w:rsidRDefault="00764D17" w:rsidP="008950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Annex 5</w:t>
      </w:r>
    </w:p>
    <w:p w14:paraId="2598EACB" w14:textId="789928F5" w:rsidR="008950E4" w:rsidRPr="00D82C5C" w:rsidRDefault="001E24BE" w:rsidP="008950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82C5C">
        <w:rPr>
          <w:rFonts w:ascii="Times New Roman" w:hAnsi="Times New Roman" w:cs="Times New Roman"/>
          <w:b/>
          <w:bCs/>
          <w:sz w:val="28"/>
          <w:szCs w:val="28"/>
          <w:lang w:val="en-GB"/>
        </w:rPr>
        <w:t>DECLARATION OF THE ABSENCE OF DOUBLE FINANCING</w:t>
      </w:r>
    </w:p>
    <w:p w14:paraId="48100B62" w14:textId="77777777" w:rsidR="00D15CF2" w:rsidRPr="00D82C5C" w:rsidRDefault="00D15CF2" w:rsidP="008950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A80212C" w14:textId="612B8363" w:rsidR="008950E4" w:rsidRPr="00D82C5C" w:rsidRDefault="002D772D" w:rsidP="00A94244">
      <w:pPr>
        <w:spacing w:after="0" w:line="360" w:lineRule="auto"/>
        <w:rPr>
          <w:rFonts w:ascii="Times New Roman" w:eastAsia="PMingLiU" w:hAnsi="Times New Roman" w:cs="Times New Roman"/>
          <w:bCs/>
          <w:sz w:val="24"/>
          <w:szCs w:val="24"/>
          <w:lang w:val="en-GB" w:eastAsia="zh-TW"/>
        </w:rPr>
      </w:pPr>
      <w:r w:rsidRPr="00BC0F2F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 xml:space="preserve">The </w:t>
      </w:r>
      <w:r w:rsidRPr="0005624F">
        <w:rPr>
          <w:rFonts w:ascii="Times New Roman" w:eastAsia="PMingLiU" w:hAnsi="Times New Roman" w:cs="Times New Roman"/>
          <w:b/>
          <w:sz w:val="24"/>
          <w:szCs w:val="24"/>
          <w:highlight w:val="lightGray"/>
          <w:lang w:val="en-GB" w:eastAsia="zh-TW"/>
        </w:rPr>
        <w:t>a</w:t>
      </w:r>
      <w:r w:rsidR="008950E4" w:rsidRPr="0005624F">
        <w:rPr>
          <w:rFonts w:ascii="Times New Roman" w:eastAsia="PMingLiU" w:hAnsi="Times New Roman" w:cs="Times New Roman"/>
          <w:b/>
          <w:sz w:val="24"/>
          <w:szCs w:val="24"/>
          <w:highlight w:val="lightGray"/>
          <w:lang w:val="en-GB" w:eastAsia="zh-TW"/>
        </w:rPr>
        <w:t>pplicant</w:t>
      </w:r>
      <w:r w:rsidR="0005624F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/</w:t>
      </w:r>
      <w:r w:rsidR="0005624F" w:rsidRPr="0005624F">
        <w:rPr>
          <w:rFonts w:ascii="Times New Roman" w:eastAsia="PMingLiU" w:hAnsi="Times New Roman" w:cs="Times New Roman"/>
          <w:b/>
          <w:sz w:val="24"/>
          <w:szCs w:val="24"/>
          <w:highlight w:val="lightGray"/>
          <w:lang w:val="en-GB" w:eastAsia="zh-TW"/>
        </w:rPr>
        <w:t>partner</w:t>
      </w:r>
      <w:r w:rsidR="008950E4" w:rsidRPr="00D82C5C">
        <w:rPr>
          <w:rFonts w:ascii="Times New Roman" w:eastAsia="PMingLiU" w:hAnsi="Times New Roman" w:cs="Times New Roman"/>
          <w:bCs/>
          <w:sz w:val="24"/>
          <w:szCs w:val="24"/>
          <w:lang w:val="en-GB" w:eastAsia="zh-TW"/>
        </w:rPr>
        <w:t>:</w:t>
      </w:r>
      <w:r w:rsidR="00602CCA" w:rsidRPr="00D82C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D82C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(full legal name of institution, personal identification number)</w:t>
      </w:r>
    </w:p>
    <w:p w14:paraId="7EB1BB29" w14:textId="21C0D9A7" w:rsidR="002D772D" w:rsidRDefault="008950E4" w:rsidP="00A942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82C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hereby declare</w:t>
      </w:r>
      <w:r w:rsidR="002D772D" w:rsidRPr="00D82C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 the following: (please underline the appropriate condition</w:t>
      </w:r>
      <w:r w:rsidR="00323B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/s</w:t>
      </w:r>
      <w:r w:rsidR="002D772D" w:rsidRPr="00D82C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14:paraId="7E6A95E2" w14:textId="5A050479" w:rsidR="00A877E3" w:rsidRDefault="00A877E3" w:rsidP="00A942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0D897C16" w14:textId="35577E68" w:rsidR="00A877E3" w:rsidRPr="00A877E3" w:rsidRDefault="00A877E3" w:rsidP="00A94244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</w:t>
      </w:r>
      <w:r w:rsidR="007A3D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</w:t>
      </w:r>
      <w:r w:rsidRPr="00A87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for the applied</w:t>
      </w:r>
      <w:r w:rsidR="00764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initiative</w:t>
      </w:r>
      <w:r w:rsidR="007A3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-</w:t>
      </w:r>
    </w:p>
    <w:p w14:paraId="5E9784C0" w14:textId="77777777" w:rsidR="002D772D" w:rsidRPr="00D82C5C" w:rsidRDefault="002D772D" w:rsidP="002D77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B279D0E" w14:textId="30123C66" w:rsidR="007E383E" w:rsidRPr="007E383E" w:rsidRDefault="007E383E" w:rsidP="00A9424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  <w:r w:rsidRPr="00D82C5C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 xml:space="preserve">has not </w:t>
      </w:r>
      <w:r w:rsidR="00D82C5C" w:rsidRPr="00D82C5C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received</w:t>
      </w:r>
      <w:r w:rsidR="00F931CD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 xml:space="preserve"> </w:t>
      </w:r>
    </w:p>
    <w:p w14:paraId="69C1121A" w14:textId="77777777" w:rsidR="007E383E" w:rsidRPr="007E383E" w:rsidRDefault="007E383E" w:rsidP="007E383E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</w:p>
    <w:p w14:paraId="2EE05E91" w14:textId="740D5871" w:rsidR="007E383E" w:rsidRPr="007E383E" w:rsidRDefault="00CD4544" w:rsidP="00A94244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en-GB" w:eastAsia="zh-TW"/>
        </w:rPr>
      </w:pP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f</w:t>
      </w:r>
      <w:r w:rsidR="007E383E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inancial funds</w:t>
      </w:r>
      <w:r w:rsidR="0041095E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="007E383E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through public sources</w:t>
      </w:r>
      <w:r w:rsidR="005F152B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="007E383E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which were organised by government </w:t>
      </w:r>
      <w:r w:rsidR="003C22D4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bodies, Government</w:t>
      </w: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Offices and </w:t>
      </w:r>
      <w:r w:rsidR="003C22D4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bodies, public</w:t>
      </w: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="003C22D4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institutions, local</w:t>
      </w: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and regional government units,</w:t>
      </w:r>
      <w:r w:rsidR="00287806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E</w:t>
      </w:r>
      <w:r w:rsidR="005F152B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U</w:t>
      </w: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funds and international funds </w:t>
      </w:r>
    </w:p>
    <w:p w14:paraId="7098A276" w14:textId="77777777" w:rsidR="007E383E" w:rsidRPr="007E383E" w:rsidRDefault="007E383E" w:rsidP="007E3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</w:p>
    <w:p w14:paraId="2A9D7524" w14:textId="32AFEC84" w:rsidR="007E383E" w:rsidRPr="00D82C5C" w:rsidRDefault="007E383E" w:rsidP="007E383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  <w:r w:rsidRPr="00D82C5C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or</w:t>
      </w:r>
    </w:p>
    <w:p w14:paraId="22115853" w14:textId="77777777" w:rsidR="00665922" w:rsidRPr="007E383E" w:rsidRDefault="00665922" w:rsidP="00573040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</w:p>
    <w:p w14:paraId="75A3ABAF" w14:textId="014C158A" w:rsidR="007E383E" w:rsidRPr="007E383E" w:rsidRDefault="007E383E" w:rsidP="00573040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  <w:r w:rsidRPr="00D82C5C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has applied</w:t>
      </w:r>
    </w:p>
    <w:p w14:paraId="22FE4EF7" w14:textId="77777777" w:rsidR="007E383E" w:rsidRPr="007E383E" w:rsidRDefault="007E383E" w:rsidP="00573040">
      <w:pPr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  <w:lang w:val="en-GB" w:eastAsia="zh-TW"/>
        </w:rPr>
      </w:pPr>
    </w:p>
    <w:p w14:paraId="11280CE9" w14:textId="60686A28" w:rsidR="007E383E" w:rsidRPr="005F152B" w:rsidRDefault="005F152B" w:rsidP="00A94244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en-GB" w:eastAsia="zh-TW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en-GB" w:eastAsia="zh-TW"/>
        </w:rPr>
        <w:t xml:space="preserve">previously </w:t>
      </w:r>
      <w:r w:rsidR="00CD4544" w:rsidRPr="00D82C5C">
        <w:rPr>
          <w:rFonts w:ascii="Times New Roman" w:eastAsia="PMingLiU" w:hAnsi="Times New Roman" w:cs="Times New Roman"/>
          <w:bCs/>
          <w:sz w:val="24"/>
          <w:szCs w:val="24"/>
          <w:lang w:val="en-GB" w:eastAsia="zh-TW"/>
        </w:rPr>
        <w:t xml:space="preserve">for </w:t>
      </w:r>
      <w:r w:rsidR="003C22D4" w:rsidRPr="00D82C5C">
        <w:rPr>
          <w:rFonts w:ascii="Times New Roman" w:eastAsia="PMingLiU" w:hAnsi="Times New Roman" w:cs="Times New Roman"/>
          <w:bCs/>
          <w:sz w:val="24"/>
          <w:szCs w:val="24"/>
          <w:lang w:val="en-GB" w:eastAsia="zh-TW"/>
        </w:rPr>
        <w:t>financial</w:t>
      </w:r>
      <w:r w:rsidR="00CD4544" w:rsidRPr="00D82C5C">
        <w:rPr>
          <w:rFonts w:ascii="Times New Roman" w:eastAsia="PMingLiU" w:hAnsi="Times New Roman" w:cs="Times New Roman"/>
          <w:bCs/>
          <w:sz w:val="24"/>
          <w:szCs w:val="24"/>
          <w:lang w:val="en-GB" w:eastAsia="zh-TW"/>
        </w:rPr>
        <w:t xml:space="preserve"> </w:t>
      </w:r>
      <w:r w:rsidR="00A23FCB" w:rsidRPr="00D82C5C">
        <w:rPr>
          <w:rFonts w:ascii="Times New Roman" w:eastAsia="PMingLiU" w:hAnsi="Times New Roman" w:cs="Times New Roman"/>
          <w:bCs/>
          <w:sz w:val="24"/>
          <w:szCs w:val="24"/>
          <w:lang w:val="en-GB" w:eastAsia="zh-TW"/>
        </w:rPr>
        <w:t>funding</w:t>
      </w:r>
      <w:r w:rsidR="00A877E3" w:rsidRPr="00A877E3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through public sources</w:t>
      </w:r>
      <w:r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which were organised by government bodies, Government Offices and bodies, public institutions, local and regional government units,</w:t>
      </w:r>
      <w:r w:rsidR="00A877E3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E</w:t>
      </w:r>
      <w:r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U</w:t>
      </w: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funds and international funds</w:t>
      </w:r>
      <w:r w:rsidR="00A877E3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="00287806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but</w:t>
      </w:r>
      <w:r w:rsidR="00CD4544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the evaluation procedure</w:t>
      </w:r>
      <w:r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for </w:t>
      </w:r>
      <w:r w:rsidR="00A877E3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the </w:t>
      </w:r>
      <w:r w:rsidR="0041095E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above-mentioned</w:t>
      </w:r>
      <w:r w:rsidR="00A877E3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sources is still in procedure</w:t>
      </w:r>
    </w:p>
    <w:p w14:paraId="4883FC71" w14:textId="77777777" w:rsidR="007E383E" w:rsidRPr="007E383E" w:rsidRDefault="007E383E" w:rsidP="00A94244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</w:p>
    <w:p w14:paraId="0A7864EE" w14:textId="77777777" w:rsidR="007E383E" w:rsidRPr="007E383E" w:rsidRDefault="007E383E" w:rsidP="007E383E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  <w:r w:rsidRPr="007E383E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__________________________________________________________________________</w:t>
      </w:r>
    </w:p>
    <w:p w14:paraId="47C4A4D3" w14:textId="4A236576" w:rsidR="007E383E" w:rsidRPr="007E383E" w:rsidRDefault="007E383E" w:rsidP="00A94244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  <w:r w:rsidRPr="007E383E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(</w:t>
      </w:r>
      <w:r w:rsidR="001955D3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Please insert the f</w:t>
      </w:r>
      <w:r w:rsidR="00CD4544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ull name of </w:t>
      </w:r>
      <w:r w:rsidR="001955D3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the </w:t>
      </w:r>
      <w:r w:rsidR="00CD4544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legal institution</w:t>
      </w:r>
      <w:r w:rsidR="008324FB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="001955D3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to which the </w:t>
      </w:r>
      <w:r w:rsidR="00A23FCB" w:rsidRPr="0041095E">
        <w:rPr>
          <w:rFonts w:ascii="Times New Roman" w:eastAsia="PMingLiU" w:hAnsi="Times New Roman" w:cs="Times New Roman"/>
          <w:sz w:val="24"/>
          <w:szCs w:val="24"/>
          <w:highlight w:val="lightGray"/>
          <w:lang w:val="en-GB" w:eastAsia="zh-TW"/>
        </w:rPr>
        <w:t>applicant</w:t>
      </w:r>
      <w:r w:rsidR="008324FB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/</w:t>
      </w:r>
      <w:r w:rsidR="008324FB" w:rsidRPr="0041095E">
        <w:rPr>
          <w:rFonts w:ascii="Times New Roman" w:eastAsia="PMingLiU" w:hAnsi="Times New Roman" w:cs="Times New Roman"/>
          <w:sz w:val="24"/>
          <w:szCs w:val="24"/>
          <w:highlight w:val="lightGray"/>
          <w:lang w:val="en-GB" w:eastAsia="zh-TW"/>
        </w:rPr>
        <w:t>partner</w:t>
      </w:r>
      <w:r w:rsidR="001955D3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has</w:t>
      </w:r>
      <w:r w:rsidR="008324FB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previously</w:t>
      </w:r>
      <w:r w:rsidR="004C553B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applied</w:t>
      </w:r>
      <w:r w:rsidR="008324FB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for financial funding</w:t>
      </w:r>
      <w:r w:rsidR="000E6E1B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)</w:t>
      </w:r>
    </w:p>
    <w:p w14:paraId="5DF40C7D" w14:textId="77777777" w:rsidR="007E383E" w:rsidRPr="007E383E" w:rsidRDefault="007E383E" w:rsidP="007E383E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</w:p>
    <w:p w14:paraId="76900F71" w14:textId="4B778CA4" w:rsidR="007E383E" w:rsidRPr="00D82C5C" w:rsidRDefault="00686891" w:rsidP="00A9424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  <w:r w:rsidRPr="00D82C5C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o</w:t>
      </w:r>
      <w:r w:rsidR="00C376E5" w:rsidRPr="00D82C5C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r</w:t>
      </w:r>
    </w:p>
    <w:p w14:paraId="4950E0FE" w14:textId="77777777" w:rsidR="00686891" w:rsidRPr="007E383E" w:rsidRDefault="00686891" w:rsidP="00A9424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</w:p>
    <w:p w14:paraId="0FAD61CF" w14:textId="69F849F5" w:rsidR="007E383E" w:rsidRPr="007E383E" w:rsidRDefault="004A1BD6" w:rsidP="00A9424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  <w:r w:rsidRPr="00D82C5C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 xml:space="preserve">has </w:t>
      </w:r>
      <w:r w:rsidR="00686891" w:rsidRPr="00D82C5C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applied</w:t>
      </w:r>
    </w:p>
    <w:p w14:paraId="098DEA24" w14:textId="77777777" w:rsidR="007E383E" w:rsidRPr="007E383E" w:rsidRDefault="007E383E" w:rsidP="007E383E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</w:p>
    <w:p w14:paraId="245C1370" w14:textId="39D25AC3" w:rsidR="007E383E" w:rsidRPr="0006224C" w:rsidRDefault="0006224C" w:rsidP="00A94244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en-GB" w:eastAsia="zh-TW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en-GB" w:eastAsia="zh-TW"/>
        </w:rPr>
        <w:t xml:space="preserve">previously </w:t>
      </w:r>
      <w:r w:rsidRPr="00D82C5C">
        <w:rPr>
          <w:rFonts w:ascii="Times New Roman" w:eastAsia="PMingLiU" w:hAnsi="Times New Roman" w:cs="Times New Roman"/>
          <w:bCs/>
          <w:sz w:val="24"/>
          <w:szCs w:val="24"/>
          <w:lang w:val="en-GB" w:eastAsia="zh-TW"/>
        </w:rPr>
        <w:t>for financial funding</w:t>
      </w:r>
      <w:r w:rsidRPr="005F152B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through public sources</w:t>
      </w:r>
      <w:r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which were organised by government bodies, Government Offices and bodies, public institutions, local and regional government units,</w:t>
      </w:r>
      <w:r w:rsidR="00287806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E</w:t>
      </w:r>
      <w:r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U</w:t>
      </w:r>
      <w:r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funds and international funds</w:t>
      </w:r>
      <w:r w:rsidR="004509CE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="00E23C9F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and </w:t>
      </w:r>
      <w:r w:rsidR="001D1B4D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has </w:t>
      </w:r>
      <w:r w:rsidR="00A23FCB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received</w:t>
      </w:r>
      <w:r w:rsidR="001D1B4D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="001C6367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funds </w:t>
      </w:r>
      <w:r w:rsidR="00375DB0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which have been partially </w:t>
      </w:r>
      <w:r w:rsidR="0048762C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approved</w:t>
      </w:r>
    </w:p>
    <w:p w14:paraId="7B62778A" w14:textId="77777777" w:rsidR="007E383E" w:rsidRPr="007E383E" w:rsidRDefault="007E383E" w:rsidP="007E383E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</w:p>
    <w:p w14:paraId="0B90F0C2" w14:textId="77777777" w:rsidR="007E383E" w:rsidRPr="007E383E" w:rsidRDefault="007E383E" w:rsidP="007E383E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  <w:r w:rsidRPr="007E383E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__________________________________________________________________________</w:t>
      </w:r>
    </w:p>
    <w:p w14:paraId="514AF250" w14:textId="12549877" w:rsidR="007E383E" w:rsidRPr="007E383E" w:rsidRDefault="007E383E" w:rsidP="00A13D7D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  <w:r w:rsidRPr="007E383E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(</w:t>
      </w:r>
      <w:r w:rsidR="00F61BF9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Please insert the full name of the legal institution</w:t>
      </w:r>
      <w:r w:rsidR="00287806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</w:t>
      </w:r>
      <w:r w:rsidR="002B2017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which</w:t>
      </w:r>
      <w:r w:rsidR="00287806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has </w:t>
      </w:r>
      <w:r w:rsidR="00A14091" w:rsidRPr="00D82C5C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partially approved</w:t>
      </w:r>
      <w:r w:rsidR="00287806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the financial funding</w:t>
      </w:r>
      <w:r w:rsidR="00914AE1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 xml:space="preserve"> for the </w:t>
      </w:r>
      <w:r w:rsidR="00914AE1" w:rsidRPr="00914AE1">
        <w:rPr>
          <w:rFonts w:ascii="Times New Roman" w:eastAsia="PMingLiU" w:hAnsi="Times New Roman" w:cs="Times New Roman"/>
          <w:sz w:val="24"/>
          <w:szCs w:val="24"/>
          <w:highlight w:val="lightGray"/>
          <w:lang w:val="en-GB" w:eastAsia="zh-TW"/>
        </w:rPr>
        <w:t>applicant</w:t>
      </w:r>
      <w:r w:rsidR="00914AE1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/</w:t>
      </w:r>
      <w:r w:rsidR="00914AE1" w:rsidRPr="00914AE1">
        <w:rPr>
          <w:rFonts w:ascii="Times New Roman" w:eastAsia="PMingLiU" w:hAnsi="Times New Roman" w:cs="Times New Roman"/>
          <w:sz w:val="24"/>
          <w:szCs w:val="24"/>
          <w:highlight w:val="lightGray"/>
          <w:lang w:val="en-GB" w:eastAsia="zh-TW"/>
        </w:rPr>
        <w:t>partner</w:t>
      </w:r>
      <w:r w:rsidR="003568D1" w:rsidRPr="00914AE1">
        <w:rPr>
          <w:rFonts w:ascii="Times New Roman" w:eastAsia="PMingLiU" w:hAnsi="Times New Roman" w:cs="Times New Roman"/>
          <w:sz w:val="24"/>
          <w:szCs w:val="24"/>
          <w:highlight w:val="lightGray"/>
          <w:lang w:val="en-GB" w:eastAsia="zh-TW"/>
        </w:rPr>
        <w:t>)</w:t>
      </w:r>
    </w:p>
    <w:p w14:paraId="433ED223" w14:textId="7BD6A7B3" w:rsidR="007E383E" w:rsidRPr="00D82C5C" w:rsidRDefault="007E383E" w:rsidP="007E383E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</w:p>
    <w:p w14:paraId="2126FAC1" w14:textId="0389BF6F" w:rsidR="003568D1" w:rsidRPr="00D82C5C" w:rsidRDefault="003568D1" w:rsidP="00A94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82C5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Under material and criminal liability, I confirm that </w:t>
      </w:r>
      <w:r w:rsidR="00861BF8" w:rsidRPr="00D82C5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all the information </w:t>
      </w:r>
      <w:r w:rsidR="00FE7F1D" w:rsidRPr="00D82C5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stated in this Declaration is</w:t>
      </w:r>
      <w:r w:rsidR="001A3309" w:rsidRPr="00D82C5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true,</w:t>
      </w:r>
      <w:r w:rsidR="001A3309" w:rsidRPr="00D82C5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accurate</w:t>
      </w:r>
      <w:r w:rsidR="00D15CF2" w:rsidRPr="00D82C5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complete.</w:t>
      </w:r>
    </w:p>
    <w:tbl>
      <w:tblPr>
        <w:tblpPr w:leftFromText="180" w:rightFromText="180" w:vertAnchor="text" w:tblpX="16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A13D7D" w:rsidRPr="00D82C5C" w14:paraId="7B2777E3" w14:textId="77777777" w:rsidTr="00E31482">
        <w:trPr>
          <w:trHeight w:val="2205"/>
        </w:trPr>
        <w:tc>
          <w:tcPr>
            <w:tcW w:w="8715" w:type="dxa"/>
          </w:tcPr>
          <w:p w14:paraId="643240F3" w14:textId="77777777" w:rsidR="00A13D7D" w:rsidRPr="00D82C5C" w:rsidRDefault="00A13D7D" w:rsidP="00E31482">
            <w:pPr>
              <w:widowControl w:val="0"/>
              <w:suppressAutoHyphens/>
              <w:spacing w:after="227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</w:pPr>
          </w:p>
          <w:p w14:paraId="76F298CB" w14:textId="357D1506" w:rsidR="00A13D7D" w:rsidRPr="00D82C5C" w:rsidRDefault="00A23FCB" w:rsidP="00E31482">
            <w:pPr>
              <w:widowControl w:val="0"/>
              <w:suppressAutoHyphens/>
              <w:spacing w:after="227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</w:pPr>
            <w:r w:rsidRPr="00D82C5C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  <w:t>In: ----------------------------</w:t>
            </w:r>
          </w:p>
          <w:p w14:paraId="53DCA0E0" w14:textId="18EE5A47" w:rsidR="00A13D7D" w:rsidRPr="00D82C5C" w:rsidRDefault="00A23FCB" w:rsidP="00E31482">
            <w:pPr>
              <w:widowControl w:val="0"/>
              <w:suppressAutoHyphens/>
              <w:spacing w:after="227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</w:pPr>
            <w:r w:rsidRPr="00D82C5C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  <w:t>Date: -------------------------</w:t>
            </w:r>
          </w:p>
          <w:p w14:paraId="52149867" w14:textId="54976674" w:rsidR="00A13D7D" w:rsidRPr="00D82C5C" w:rsidRDefault="00A23FCB" w:rsidP="00E31482">
            <w:pPr>
              <w:widowControl w:val="0"/>
              <w:suppressAutoHyphens/>
              <w:spacing w:after="227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</w:pPr>
            <w:r w:rsidRPr="00D82C5C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  <w:t>Name, surname</w:t>
            </w:r>
            <w:r w:rsidR="00A13D7D" w:rsidRPr="00D82C5C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  <w:t xml:space="preserve"> and signature of the </w:t>
            </w:r>
            <w:r w:rsidRPr="00D82C5C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  <w:t>entitled</w:t>
            </w:r>
            <w:r w:rsidR="00A13D7D" w:rsidRPr="00D82C5C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  <w:t xml:space="preserve"> legal </w:t>
            </w:r>
            <w:r w:rsidRPr="00D82C5C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  <w:t>representative</w:t>
            </w:r>
            <w:r w:rsidR="00A13D7D" w:rsidRPr="00D82C5C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  <w:t xml:space="preserve"> of the </w:t>
            </w:r>
            <w:r w:rsidR="00A13D7D" w:rsidRPr="000B2225">
              <w:rPr>
                <w:rFonts w:ascii="Times New Roman" w:eastAsia="Arial Unicode MS" w:hAnsi="Times New Roman" w:cs="Times New Roman"/>
                <w:sz w:val="24"/>
                <w:szCs w:val="24"/>
                <w:highlight w:val="lightGray"/>
                <w:lang w:val="en-GB" w:eastAsia="hr-HR"/>
              </w:rPr>
              <w:t>applicant</w:t>
            </w:r>
            <w:r w:rsidR="000B2225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  <w:t>/</w:t>
            </w:r>
            <w:r w:rsidR="000B2225" w:rsidRPr="000B2225">
              <w:rPr>
                <w:rFonts w:ascii="Times New Roman" w:eastAsia="Arial Unicode MS" w:hAnsi="Times New Roman" w:cs="Times New Roman"/>
                <w:sz w:val="24"/>
                <w:szCs w:val="24"/>
                <w:highlight w:val="lightGray"/>
                <w:lang w:val="en-GB" w:eastAsia="hr-HR"/>
              </w:rPr>
              <w:t>partner</w:t>
            </w:r>
            <w:r w:rsidR="00BC0F2F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</w:tr>
    </w:tbl>
    <w:p w14:paraId="342F42D1" w14:textId="77777777" w:rsidR="00A13D7D" w:rsidRPr="00D82C5C" w:rsidRDefault="00A13D7D" w:rsidP="00A13D7D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val="en-GB" w:eastAsia="hr-HR"/>
        </w:rPr>
      </w:pPr>
    </w:p>
    <w:p w14:paraId="14230F70" w14:textId="77777777" w:rsidR="00A13D7D" w:rsidRPr="00D82C5C" w:rsidRDefault="00A13D7D" w:rsidP="00A13D7D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val="en-GB" w:eastAsia="hr-HR"/>
        </w:rPr>
      </w:pPr>
    </w:p>
    <w:p w14:paraId="5681C0F8" w14:textId="77777777" w:rsidR="00A13D7D" w:rsidRPr="00D82C5C" w:rsidRDefault="00A13D7D" w:rsidP="00A9424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74EC66A0" w14:textId="77777777" w:rsidR="003568D1" w:rsidRPr="007E383E" w:rsidRDefault="003568D1" w:rsidP="007E383E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</w:pPr>
    </w:p>
    <w:p w14:paraId="7920B018" w14:textId="14C2C9B6" w:rsidR="007E383E" w:rsidRPr="00D82C5C" w:rsidRDefault="007E383E" w:rsidP="007E383E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val="en-GB" w:eastAsia="hr-HR"/>
        </w:rPr>
      </w:pPr>
    </w:p>
    <w:p w14:paraId="795B5EDD" w14:textId="41534935" w:rsidR="00101234" w:rsidRPr="00D82C5C" w:rsidRDefault="00101234" w:rsidP="007E383E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val="en-GB" w:eastAsia="hr-HR"/>
        </w:rPr>
      </w:pPr>
    </w:p>
    <w:p w14:paraId="502EC923" w14:textId="296CA765" w:rsidR="00F36323" w:rsidRPr="00D82C5C" w:rsidRDefault="00F36323" w:rsidP="002D772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36323" w:rsidRPr="00D82C5C" w:rsidSect="002D772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7D12" w14:textId="77777777" w:rsidR="000F16B0" w:rsidRDefault="000F16B0" w:rsidP="008950E4">
      <w:pPr>
        <w:spacing w:after="0" w:line="240" w:lineRule="auto"/>
      </w:pPr>
      <w:r>
        <w:separator/>
      </w:r>
    </w:p>
  </w:endnote>
  <w:endnote w:type="continuationSeparator" w:id="0">
    <w:p w14:paraId="3FD51030" w14:textId="77777777" w:rsidR="000F16B0" w:rsidRDefault="000F16B0" w:rsidP="008950E4">
      <w:pPr>
        <w:spacing w:after="0" w:line="240" w:lineRule="auto"/>
      </w:pPr>
      <w:r>
        <w:continuationSeparator/>
      </w:r>
    </w:p>
  </w:endnote>
  <w:endnote w:type="continuationNotice" w:id="1">
    <w:p w14:paraId="43ED5D8E" w14:textId="77777777" w:rsidR="000F16B0" w:rsidRDefault="000F16B0" w:rsidP="008950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AA41" w14:textId="77777777" w:rsidR="008950E4" w:rsidRDefault="0089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396D" w14:textId="77777777" w:rsidR="000F16B0" w:rsidRDefault="000F16B0" w:rsidP="008950E4">
      <w:pPr>
        <w:spacing w:after="0" w:line="240" w:lineRule="auto"/>
      </w:pPr>
      <w:r>
        <w:separator/>
      </w:r>
    </w:p>
  </w:footnote>
  <w:footnote w:type="continuationSeparator" w:id="0">
    <w:p w14:paraId="3063D90A" w14:textId="77777777" w:rsidR="000F16B0" w:rsidRDefault="000F16B0" w:rsidP="008950E4">
      <w:pPr>
        <w:spacing w:after="0" w:line="240" w:lineRule="auto"/>
      </w:pPr>
      <w:r>
        <w:continuationSeparator/>
      </w:r>
    </w:p>
  </w:footnote>
  <w:footnote w:type="continuationNotice" w:id="1">
    <w:p w14:paraId="29E9CEE0" w14:textId="77777777" w:rsidR="000F16B0" w:rsidRDefault="000F16B0" w:rsidP="008950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3471" w14:textId="588BA2AE" w:rsidR="00D81AEA" w:rsidRDefault="00D81AEA">
    <w:pPr>
      <w:pStyle w:val="Header"/>
    </w:pPr>
    <w:r>
      <w:rPr>
        <w:noProof/>
      </w:rPr>
      <w:drawing>
        <wp:inline distT="0" distB="0" distL="0" distR="0" wp14:anchorId="7FECCA58" wp14:editId="3A1B89B4">
          <wp:extent cx="5490210" cy="564515"/>
          <wp:effectExtent l="0" t="0" r="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6798057">
    <w:abstractNumId w:val="3"/>
  </w:num>
  <w:num w:numId="2" w16cid:durableId="1598636357">
    <w:abstractNumId w:val="7"/>
  </w:num>
  <w:num w:numId="3" w16cid:durableId="572668064">
    <w:abstractNumId w:val="2"/>
  </w:num>
  <w:num w:numId="4" w16cid:durableId="688406743">
    <w:abstractNumId w:val="1"/>
  </w:num>
  <w:num w:numId="5" w16cid:durableId="868489032">
    <w:abstractNumId w:val="5"/>
  </w:num>
  <w:num w:numId="6" w16cid:durableId="486359828">
    <w:abstractNumId w:val="6"/>
  </w:num>
  <w:num w:numId="7" w16cid:durableId="1557745084">
    <w:abstractNumId w:val="4"/>
  </w:num>
  <w:num w:numId="8" w16cid:durableId="38587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1E"/>
    <w:rsid w:val="000071BE"/>
    <w:rsid w:val="00014183"/>
    <w:rsid w:val="00033100"/>
    <w:rsid w:val="00042AA9"/>
    <w:rsid w:val="0005624F"/>
    <w:rsid w:val="00061C18"/>
    <w:rsid w:val="0006224C"/>
    <w:rsid w:val="000814CA"/>
    <w:rsid w:val="000954C1"/>
    <w:rsid w:val="000A02CB"/>
    <w:rsid w:val="000B2225"/>
    <w:rsid w:val="000C29A2"/>
    <w:rsid w:val="000E6E1B"/>
    <w:rsid w:val="000F16B0"/>
    <w:rsid w:val="00100B1A"/>
    <w:rsid w:val="00100FDC"/>
    <w:rsid w:val="00101234"/>
    <w:rsid w:val="00120A58"/>
    <w:rsid w:val="00125A5F"/>
    <w:rsid w:val="001363FD"/>
    <w:rsid w:val="00140574"/>
    <w:rsid w:val="00142B7D"/>
    <w:rsid w:val="00156E11"/>
    <w:rsid w:val="00172AA2"/>
    <w:rsid w:val="001776E8"/>
    <w:rsid w:val="00181911"/>
    <w:rsid w:val="001955D3"/>
    <w:rsid w:val="001A3309"/>
    <w:rsid w:val="001B5601"/>
    <w:rsid w:val="001C0395"/>
    <w:rsid w:val="001C604E"/>
    <w:rsid w:val="001C6367"/>
    <w:rsid w:val="001D1B4D"/>
    <w:rsid w:val="001E206A"/>
    <w:rsid w:val="001E24BE"/>
    <w:rsid w:val="001F3EA2"/>
    <w:rsid w:val="0020789B"/>
    <w:rsid w:val="0022372A"/>
    <w:rsid w:val="00225696"/>
    <w:rsid w:val="002271E9"/>
    <w:rsid w:val="00256D34"/>
    <w:rsid w:val="0028277E"/>
    <w:rsid w:val="00287806"/>
    <w:rsid w:val="002B1A2C"/>
    <w:rsid w:val="002B2017"/>
    <w:rsid w:val="002B61D3"/>
    <w:rsid w:val="002D772D"/>
    <w:rsid w:val="002E0728"/>
    <w:rsid w:val="002E7FE9"/>
    <w:rsid w:val="00300956"/>
    <w:rsid w:val="00315BE5"/>
    <w:rsid w:val="0031750A"/>
    <w:rsid w:val="003217C8"/>
    <w:rsid w:val="00323BA0"/>
    <w:rsid w:val="003252A6"/>
    <w:rsid w:val="00326D82"/>
    <w:rsid w:val="003568D1"/>
    <w:rsid w:val="0035704E"/>
    <w:rsid w:val="00365D1E"/>
    <w:rsid w:val="00375DB0"/>
    <w:rsid w:val="00376375"/>
    <w:rsid w:val="003766C8"/>
    <w:rsid w:val="00393E9D"/>
    <w:rsid w:val="003A34E5"/>
    <w:rsid w:val="003C22D4"/>
    <w:rsid w:val="003C2A75"/>
    <w:rsid w:val="003E387D"/>
    <w:rsid w:val="004050CF"/>
    <w:rsid w:val="0041095E"/>
    <w:rsid w:val="00416E2E"/>
    <w:rsid w:val="004509CE"/>
    <w:rsid w:val="004651F7"/>
    <w:rsid w:val="0048135D"/>
    <w:rsid w:val="0048762C"/>
    <w:rsid w:val="004A1BD6"/>
    <w:rsid w:val="004C553B"/>
    <w:rsid w:val="004C6DFC"/>
    <w:rsid w:val="004D1C8C"/>
    <w:rsid w:val="004E5D65"/>
    <w:rsid w:val="004F2467"/>
    <w:rsid w:val="00505447"/>
    <w:rsid w:val="005100F0"/>
    <w:rsid w:val="00511CBE"/>
    <w:rsid w:val="005171FC"/>
    <w:rsid w:val="0056754A"/>
    <w:rsid w:val="0057141E"/>
    <w:rsid w:val="00573040"/>
    <w:rsid w:val="00583A3E"/>
    <w:rsid w:val="00584729"/>
    <w:rsid w:val="005903B5"/>
    <w:rsid w:val="005A1A03"/>
    <w:rsid w:val="005B502C"/>
    <w:rsid w:val="005B61C7"/>
    <w:rsid w:val="005C25B3"/>
    <w:rsid w:val="005C6E1F"/>
    <w:rsid w:val="005D3B26"/>
    <w:rsid w:val="005E18A6"/>
    <w:rsid w:val="005F01B3"/>
    <w:rsid w:val="005F152B"/>
    <w:rsid w:val="005F4392"/>
    <w:rsid w:val="00602CCA"/>
    <w:rsid w:val="006066C4"/>
    <w:rsid w:val="00626601"/>
    <w:rsid w:val="0063107E"/>
    <w:rsid w:val="00640E43"/>
    <w:rsid w:val="0065552D"/>
    <w:rsid w:val="00665817"/>
    <w:rsid w:val="00665922"/>
    <w:rsid w:val="00667C22"/>
    <w:rsid w:val="00686891"/>
    <w:rsid w:val="00695362"/>
    <w:rsid w:val="006976AF"/>
    <w:rsid w:val="006A6E5A"/>
    <w:rsid w:val="006C5DC0"/>
    <w:rsid w:val="00704883"/>
    <w:rsid w:val="00705168"/>
    <w:rsid w:val="0071267E"/>
    <w:rsid w:val="00732F22"/>
    <w:rsid w:val="007527EF"/>
    <w:rsid w:val="00761F37"/>
    <w:rsid w:val="00764D17"/>
    <w:rsid w:val="007833F7"/>
    <w:rsid w:val="00783F50"/>
    <w:rsid w:val="007870BD"/>
    <w:rsid w:val="007A3DB2"/>
    <w:rsid w:val="007A5B38"/>
    <w:rsid w:val="007B5216"/>
    <w:rsid w:val="007C5866"/>
    <w:rsid w:val="007D744B"/>
    <w:rsid w:val="007E383E"/>
    <w:rsid w:val="007E4AE6"/>
    <w:rsid w:val="007E5EC0"/>
    <w:rsid w:val="00802694"/>
    <w:rsid w:val="00824B34"/>
    <w:rsid w:val="008324FB"/>
    <w:rsid w:val="00835C44"/>
    <w:rsid w:val="00842DD0"/>
    <w:rsid w:val="008452FF"/>
    <w:rsid w:val="00861BF8"/>
    <w:rsid w:val="00864577"/>
    <w:rsid w:val="008950E4"/>
    <w:rsid w:val="008A14C4"/>
    <w:rsid w:val="008B013B"/>
    <w:rsid w:val="008C3C44"/>
    <w:rsid w:val="008C49BB"/>
    <w:rsid w:val="008C548D"/>
    <w:rsid w:val="008D41A9"/>
    <w:rsid w:val="008D620C"/>
    <w:rsid w:val="008F1571"/>
    <w:rsid w:val="008F37ED"/>
    <w:rsid w:val="008F4061"/>
    <w:rsid w:val="00914AE1"/>
    <w:rsid w:val="00921EBA"/>
    <w:rsid w:val="00930929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D1FFD"/>
    <w:rsid w:val="009E6AEA"/>
    <w:rsid w:val="00A129A0"/>
    <w:rsid w:val="00A1399D"/>
    <w:rsid w:val="00A13D7D"/>
    <w:rsid w:val="00A14091"/>
    <w:rsid w:val="00A17030"/>
    <w:rsid w:val="00A17431"/>
    <w:rsid w:val="00A23FCB"/>
    <w:rsid w:val="00A42F70"/>
    <w:rsid w:val="00A728E2"/>
    <w:rsid w:val="00A7464B"/>
    <w:rsid w:val="00A81246"/>
    <w:rsid w:val="00A877E3"/>
    <w:rsid w:val="00A87F3F"/>
    <w:rsid w:val="00A9421E"/>
    <w:rsid w:val="00A94244"/>
    <w:rsid w:val="00AB2BC6"/>
    <w:rsid w:val="00AC530B"/>
    <w:rsid w:val="00B045F2"/>
    <w:rsid w:val="00B050DF"/>
    <w:rsid w:val="00B25351"/>
    <w:rsid w:val="00B47BAF"/>
    <w:rsid w:val="00B641D8"/>
    <w:rsid w:val="00BB46DF"/>
    <w:rsid w:val="00BC0F2F"/>
    <w:rsid w:val="00BC59BD"/>
    <w:rsid w:val="00BD1AA7"/>
    <w:rsid w:val="00BD5A56"/>
    <w:rsid w:val="00BE00F7"/>
    <w:rsid w:val="00BE0126"/>
    <w:rsid w:val="00BF05C2"/>
    <w:rsid w:val="00BF441C"/>
    <w:rsid w:val="00C04639"/>
    <w:rsid w:val="00C327A4"/>
    <w:rsid w:val="00C376E5"/>
    <w:rsid w:val="00C75FF5"/>
    <w:rsid w:val="00CA6001"/>
    <w:rsid w:val="00CB01C8"/>
    <w:rsid w:val="00CD4544"/>
    <w:rsid w:val="00CE429F"/>
    <w:rsid w:val="00CE75FF"/>
    <w:rsid w:val="00CE7652"/>
    <w:rsid w:val="00D02828"/>
    <w:rsid w:val="00D13DCD"/>
    <w:rsid w:val="00D15CF2"/>
    <w:rsid w:val="00D23DA2"/>
    <w:rsid w:val="00D4516D"/>
    <w:rsid w:val="00D67F02"/>
    <w:rsid w:val="00D70432"/>
    <w:rsid w:val="00D80062"/>
    <w:rsid w:val="00D81AEA"/>
    <w:rsid w:val="00D82C5C"/>
    <w:rsid w:val="00D86828"/>
    <w:rsid w:val="00DB0338"/>
    <w:rsid w:val="00DE2A21"/>
    <w:rsid w:val="00E14030"/>
    <w:rsid w:val="00E23C9F"/>
    <w:rsid w:val="00E263FD"/>
    <w:rsid w:val="00E354F1"/>
    <w:rsid w:val="00E36A59"/>
    <w:rsid w:val="00E37F57"/>
    <w:rsid w:val="00E51978"/>
    <w:rsid w:val="00E53067"/>
    <w:rsid w:val="00E578B5"/>
    <w:rsid w:val="00E82B47"/>
    <w:rsid w:val="00E9621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2661D"/>
    <w:rsid w:val="00F36323"/>
    <w:rsid w:val="00F61BF9"/>
    <w:rsid w:val="00F73123"/>
    <w:rsid w:val="00F9237C"/>
    <w:rsid w:val="00F93154"/>
    <w:rsid w:val="00F931CD"/>
    <w:rsid w:val="00FB146B"/>
    <w:rsid w:val="00FB1891"/>
    <w:rsid w:val="00FB64CF"/>
    <w:rsid w:val="00FC5D22"/>
    <w:rsid w:val="00FC77B6"/>
    <w:rsid w:val="00FE7F1D"/>
    <w:rsid w:val="00FF42A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14DE"/>
  <w15:chartTrackingRefBased/>
  <w15:docId w15:val="{259A5391-EFB3-4922-841A-BD5A9379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1AEA"/>
  </w:style>
  <w:style w:type="paragraph" w:styleId="Footer">
    <w:name w:val="footer"/>
    <w:basedOn w:val="Normal"/>
    <w:link w:val="FooterChar"/>
    <w:unhideWhenUsed/>
    <w:rsid w:val="00895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81AEA"/>
  </w:style>
  <w:style w:type="paragraph" w:styleId="BalloonText">
    <w:name w:val="Balloon Text"/>
    <w:basedOn w:val="Normal"/>
    <w:link w:val="BalloonTextChar"/>
    <w:rsid w:val="008950E4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8950E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ListParagraph1">
    <w:name w:val="List Paragraph1"/>
    <w:basedOn w:val="Normal"/>
    <w:rsid w:val="00895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8950E4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rsid w:val="008950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9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8950E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89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0E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rsid w:val="0089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8950E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8950E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895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8950E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8950E4"/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A3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CCF1CEDA7E7419B140334B5C73868" ma:contentTypeVersion="2" ma:contentTypeDescription="Create a new document." ma:contentTypeScope="" ma:versionID="fc2b2f697bba09dc975dfa0655025555">
  <xsd:schema xmlns:xsd="http://www.w3.org/2001/XMLSchema" xmlns:xs="http://www.w3.org/2001/XMLSchema" xmlns:p="http://schemas.microsoft.com/office/2006/metadata/properties" xmlns:ns3="6d1986d7-2f47-49c0-98e8-e13c99624055" targetNamespace="http://schemas.microsoft.com/office/2006/metadata/properties" ma:root="true" ma:fieldsID="f6ef6ee9c0e6547adda724aacf079b4c" ns3:_="">
    <xsd:import namespace="6d1986d7-2f47-49c0-98e8-e13c99624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986d7-2f47-49c0-98e8-e13c99624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7D91D-403F-465D-BD9A-B1E9BECEE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F2FF9-DC6E-41DB-956F-1F0736854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986d7-2f47-49c0-98e8-e13c99624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88522-698F-4ED2-B06E-8FD5C71929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F8B378-C8C5-49E0-A2CE-8A68A77E84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Komljenović</dc:creator>
  <cp:keywords/>
  <dc:description/>
  <cp:lastModifiedBy>Author</cp:lastModifiedBy>
  <cp:revision>3</cp:revision>
  <cp:lastPrinted>2019-10-22T09:44:00Z</cp:lastPrinted>
  <dcterms:created xsi:type="dcterms:W3CDTF">2022-05-19T09:07:00Z</dcterms:created>
  <dcterms:modified xsi:type="dcterms:W3CDTF">2022-10-13T12:38:00Z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0x0101009F3CCF1CEDA7E7419B140334B5C73868</vt:lpwstr>
  </property>
</Properties>
</file>